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2D" w:rsidRPr="00472C5D" w:rsidRDefault="00C3252D" w:rsidP="00CB3F75">
      <w:pPr>
        <w:jc w:val="both"/>
        <w:rPr>
          <w:b/>
          <w:sz w:val="28"/>
          <w:szCs w:val="28"/>
        </w:rPr>
      </w:pPr>
      <w:bookmarkStart w:id="0" w:name="_GoBack"/>
      <w:bookmarkEnd w:id="0"/>
      <w:r w:rsidRPr="00472C5D">
        <w:rPr>
          <w:b/>
          <w:sz w:val="28"/>
          <w:szCs w:val="28"/>
        </w:rPr>
        <w:t>How It Works:</w:t>
      </w:r>
    </w:p>
    <w:p w:rsidR="00383000" w:rsidRDefault="00383000" w:rsidP="00CB3F75">
      <w:pPr>
        <w:jc w:val="both"/>
      </w:pPr>
    </w:p>
    <w:p w:rsidR="00383000" w:rsidRDefault="00383000" w:rsidP="00CB3F75">
      <w:pPr>
        <w:jc w:val="both"/>
      </w:pPr>
      <w:r>
        <w:t>HB 2</w:t>
      </w:r>
      <w:r w:rsidR="007434BE">
        <w:t>595 proposes</w:t>
      </w:r>
      <w:r>
        <w:t xml:space="preserve"> to restrict a city’s ability to accept a voter initiated referendum or ballot initiative.  It specifically precludes a city’s ability to allow citizens to self-govern if that initiative could impact the economic value of property. </w:t>
      </w:r>
      <w:r w:rsidR="00C3252D">
        <w:t xml:space="preserve"> </w:t>
      </w:r>
    </w:p>
    <w:p w:rsidR="00C3252D" w:rsidRDefault="00C3252D" w:rsidP="00CB3F75">
      <w:pPr>
        <w:jc w:val="both"/>
      </w:pPr>
    </w:p>
    <w:p w:rsidR="00C3252D" w:rsidRPr="00472C5D" w:rsidRDefault="00C3252D" w:rsidP="00CB3F75">
      <w:pPr>
        <w:jc w:val="both"/>
        <w:rPr>
          <w:b/>
          <w:sz w:val="28"/>
          <w:szCs w:val="28"/>
        </w:rPr>
      </w:pPr>
      <w:r w:rsidRPr="00472C5D">
        <w:rPr>
          <w:b/>
          <w:sz w:val="28"/>
          <w:szCs w:val="28"/>
        </w:rPr>
        <w:t>What It Could Eliminate:</w:t>
      </w:r>
    </w:p>
    <w:p w:rsidR="00383000" w:rsidRDefault="00383000" w:rsidP="00CB3F75">
      <w:pPr>
        <w:jc w:val="both"/>
      </w:pPr>
    </w:p>
    <w:p w:rsidR="00383000" w:rsidRDefault="00383000" w:rsidP="00CB3F75">
      <w:pPr>
        <w:jc w:val="both"/>
      </w:pPr>
      <w:r>
        <w:t>This could eliminate a citizen’</w:t>
      </w:r>
      <w:r w:rsidR="007434BE">
        <w:t>s right to urge local elections on:</w:t>
      </w:r>
    </w:p>
    <w:p w:rsidR="00383000" w:rsidRDefault="00383000" w:rsidP="00CB3F75">
      <w:pPr>
        <w:jc w:val="both"/>
      </w:pPr>
    </w:p>
    <w:p w:rsidR="00383000" w:rsidRDefault="00383000" w:rsidP="00CB3F75">
      <w:pPr>
        <w:pStyle w:val="ListParagraph"/>
        <w:numPr>
          <w:ilvl w:val="0"/>
          <w:numId w:val="1"/>
        </w:numPr>
        <w:jc w:val="both"/>
      </w:pPr>
      <w:r>
        <w:t>Sign ordinances like those in Houston regarding billboards</w:t>
      </w:r>
    </w:p>
    <w:p w:rsidR="00383000" w:rsidRDefault="00C3252D" w:rsidP="00CB3F75">
      <w:pPr>
        <w:pStyle w:val="ListParagraph"/>
        <w:numPr>
          <w:ilvl w:val="0"/>
          <w:numId w:val="1"/>
        </w:numPr>
        <w:jc w:val="both"/>
      </w:pPr>
      <w:r>
        <w:t>Zoning regulations for things like landfills</w:t>
      </w:r>
    </w:p>
    <w:p w:rsidR="00C3252D" w:rsidRDefault="00C3252D" w:rsidP="00CB3F75">
      <w:pPr>
        <w:pStyle w:val="ListParagraph"/>
        <w:numPr>
          <w:ilvl w:val="0"/>
          <w:numId w:val="1"/>
        </w:numPr>
        <w:jc w:val="both"/>
      </w:pPr>
      <w:r>
        <w:t xml:space="preserve">Gaming ordinances </w:t>
      </w:r>
      <w:r w:rsidR="007434BE">
        <w:t>to discourage “gaming rooms”</w:t>
      </w:r>
    </w:p>
    <w:p w:rsidR="00C3252D" w:rsidRDefault="00C3252D" w:rsidP="00CB3F75">
      <w:pPr>
        <w:pStyle w:val="ListParagraph"/>
        <w:numPr>
          <w:ilvl w:val="0"/>
          <w:numId w:val="1"/>
        </w:numPr>
        <w:jc w:val="both"/>
      </w:pPr>
      <w:r>
        <w:t>Gun sale ordinances like tho</w:t>
      </w:r>
      <w:r w:rsidR="007434BE">
        <w:t>se requiring gun dealers to register</w:t>
      </w:r>
      <w:r>
        <w:t xml:space="preserve"> </w:t>
      </w:r>
    </w:p>
    <w:p w:rsidR="00CB3F75" w:rsidRDefault="00D17622" w:rsidP="00CB3F75">
      <w:pPr>
        <w:pStyle w:val="ListParagraph"/>
        <w:numPr>
          <w:ilvl w:val="0"/>
          <w:numId w:val="1"/>
        </w:numPr>
        <w:jc w:val="both"/>
      </w:pPr>
      <w:r>
        <w:t xml:space="preserve">Coastal </w:t>
      </w:r>
      <w:r w:rsidR="00EA7374">
        <w:t>or riverine development ordinances</w:t>
      </w:r>
    </w:p>
    <w:p w:rsidR="006A09FD" w:rsidRDefault="006A09FD" w:rsidP="00CB3F75">
      <w:pPr>
        <w:pStyle w:val="ListParagraph"/>
        <w:numPr>
          <w:ilvl w:val="0"/>
          <w:numId w:val="1"/>
        </w:numPr>
        <w:jc w:val="both"/>
      </w:pPr>
      <w:r>
        <w:t>Tree conservation ordinances</w:t>
      </w:r>
    </w:p>
    <w:p w:rsidR="00D17622" w:rsidRDefault="00D17622" w:rsidP="00CB3F75">
      <w:pPr>
        <w:pStyle w:val="ListParagraph"/>
        <w:ind w:left="1440"/>
        <w:jc w:val="both"/>
      </w:pPr>
    </w:p>
    <w:p w:rsidR="007434BE" w:rsidRPr="00472C5D" w:rsidRDefault="00C3252D" w:rsidP="00CB3F75">
      <w:pPr>
        <w:jc w:val="both"/>
        <w:rPr>
          <w:b/>
          <w:sz w:val="28"/>
          <w:szCs w:val="28"/>
        </w:rPr>
      </w:pPr>
      <w:r w:rsidRPr="00472C5D">
        <w:rPr>
          <w:b/>
          <w:sz w:val="28"/>
          <w:szCs w:val="28"/>
        </w:rPr>
        <w:t>Why It’</w:t>
      </w:r>
      <w:r w:rsidR="007434BE" w:rsidRPr="00472C5D">
        <w:rPr>
          <w:b/>
          <w:sz w:val="28"/>
          <w:szCs w:val="28"/>
        </w:rPr>
        <w:t xml:space="preserve">s </w:t>
      </w:r>
      <w:r w:rsidR="00CB3F75" w:rsidRPr="00472C5D">
        <w:rPr>
          <w:b/>
          <w:sz w:val="28"/>
          <w:szCs w:val="28"/>
        </w:rPr>
        <w:t>Bad for Texas:</w:t>
      </w:r>
    </w:p>
    <w:p w:rsidR="00C3252D" w:rsidRPr="00C3252D" w:rsidRDefault="00C3252D" w:rsidP="00CB3F75">
      <w:pPr>
        <w:jc w:val="both"/>
        <w:rPr>
          <w:b/>
          <w:color w:val="FF0000"/>
          <w:sz w:val="32"/>
          <w:szCs w:val="32"/>
        </w:rPr>
      </w:pPr>
    </w:p>
    <w:p w:rsidR="007434BE" w:rsidRPr="00472C5D" w:rsidRDefault="00C3252D" w:rsidP="00CB3F75">
      <w:pPr>
        <w:jc w:val="both"/>
      </w:pPr>
      <w:r w:rsidRPr="00472C5D">
        <w:t xml:space="preserve">Texas already has a </w:t>
      </w:r>
      <w:r w:rsidRPr="00472C5D">
        <w:rPr>
          <w:u w:val="single"/>
        </w:rPr>
        <w:t>Private Real Property Rights Preservation Act.</w:t>
      </w:r>
      <w:r w:rsidRPr="00472C5D">
        <w:t xml:space="preserve">  The Private Real Property Rights Preservatio</w:t>
      </w:r>
      <w:r w:rsidR="007434BE" w:rsidRPr="00472C5D">
        <w:t>n</w:t>
      </w:r>
      <w:r w:rsidRPr="00472C5D">
        <w:t xml:space="preserve"> Act specifically limits government’s ability to impact private property or lower the economic value of that private property.</w:t>
      </w:r>
      <w:r w:rsidR="007434BE" w:rsidRPr="00472C5D">
        <w:t xml:space="preserve">  </w:t>
      </w:r>
      <w:r w:rsidR="00805645" w:rsidRPr="00472C5D">
        <w:t>This is a useful tool that affects a variety of city activities and is not restricted to oil and gas ordinances like HB 40.</w:t>
      </w:r>
      <w:r w:rsidR="00805645" w:rsidRPr="00472C5D">
        <w:rPr>
          <w:rStyle w:val="FootnoteReference"/>
        </w:rPr>
        <w:footnoteReference w:id="1"/>
      </w:r>
      <w:r w:rsidR="00805645" w:rsidRPr="00472C5D">
        <w:t xml:space="preserve">  This bill should be stopped. </w:t>
      </w:r>
    </w:p>
    <w:p w:rsidR="007434BE" w:rsidRDefault="007434BE" w:rsidP="00CB3F75">
      <w:pPr>
        <w:jc w:val="both"/>
        <w:rPr>
          <w:b/>
          <w:color w:val="FF0000"/>
          <w:sz w:val="28"/>
          <w:szCs w:val="28"/>
        </w:rPr>
      </w:pPr>
    </w:p>
    <w:p w:rsidR="00C3252D" w:rsidRPr="00CB3F75" w:rsidRDefault="007434BE" w:rsidP="00CB3F75">
      <w:pPr>
        <w:jc w:val="center"/>
        <w:rPr>
          <w:b/>
          <w:sz w:val="32"/>
          <w:szCs w:val="32"/>
          <w:u w:val="single"/>
        </w:rPr>
      </w:pPr>
      <w:r w:rsidRPr="00CB3F75">
        <w:rPr>
          <w:b/>
          <w:sz w:val="32"/>
          <w:szCs w:val="32"/>
          <w:u w:val="single"/>
        </w:rPr>
        <w:t>This bill goes too far and limits a citizen’s right to self govern.</w:t>
      </w:r>
    </w:p>
    <w:p w:rsidR="00C3252D" w:rsidRDefault="00C3252D" w:rsidP="00CB3F75">
      <w:pPr>
        <w:jc w:val="both"/>
        <w:rPr>
          <w:b/>
          <w:color w:val="FF0000"/>
          <w:sz w:val="28"/>
          <w:szCs w:val="28"/>
        </w:rPr>
      </w:pPr>
    </w:p>
    <w:p w:rsidR="00C3252D" w:rsidRPr="00472C5D" w:rsidRDefault="007B6CFC" w:rsidP="00CB3F75">
      <w:pPr>
        <w:jc w:val="both"/>
        <w:rPr>
          <w:b/>
          <w:sz w:val="28"/>
          <w:szCs w:val="28"/>
        </w:rPr>
      </w:pPr>
      <w:r w:rsidRPr="00472C5D">
        <w:rPr>
          <w:b/>
          <w:sz w:val="28"/>
          <w:szCs w:val="28"/>
        </w:rPr>
        <w:t>Summary</w:t>
      </w:r>
      <w:r w:rsidR="00C3252D" w:rsidRPr="00472C5D">
        <w:rPr>
          <w:b/>
          <w:sz w:val="28"/>
          <w:szCs w:val="28"/>
        </w:rPr>
        <w:t>:</w:t>
      </w:r>
    </w:p>
    <w:p w:rsidR="00C3252D" w:rsidRDefault="00C3252D" w:rsidP="00CB3F75">
      <w:pPr>
        <w:jc w:val="both"/>
        <w:rPr>
          <w:b/>
          <w:sz w:val="32"/>
          <w:szCs w:val="32"/>
        </w:rPr>
      </w:pPr>
    </w:p>
    <w:p w:rsidR="00C3252D" w:rsidRPr="00472C5D" w:rsidRDefault="00C3252D" w:rsidP="00CB3F75">
      <w:pPr>
        <w:jc w:val="both"/>
      </w:pPr>
      <w:r w:rsidRPr="00472C5D">
        <w:t xml:space="preserve">Home rule cities have enormous powers to </w:t>
      </w:r>
      <w:r w:rsidR="007B6CFC" w:rsidRPr="00472C5D">
        <w:t xml:space="preserve">govern.  But in circumstances when governing bodies are not acting—or </w:t>
      </w:r>
      <w:r w:rsidR="00805645" w:rsidRPr="00472C5D">
        <w:t>are</w:t>
      </w:r>
      <w:r w:rsidR="007B6CFC" w:rsidRPr="00472C5D">
        <w:t xml:space="preserve"> slow to act—initiatives </w:t>
      </w:r>
      <w:r w:rsidR="007434BE" w:rsidRPr="00472C5D">
        <w:t>have proven useful</w:t>
      </w:r>
      <w:r w:rsidR="007B6CFC" w:rsidRPr="00472C5D">
        <w:t xml:space="preserve"> tools for VOTERS to enact local ordinances and legislate a city’s activities.</w:t>
      </w:r>
      <w:r w:rsidR="007434BE" w:rsidRPr="00472C5D">
        <w:t xml:space="preserve">  </w:t>
      </w:r>
    </w:p>
    <w:p w:rsidR="007434BE" w:rsidRDefault="007434BE" w:rsidP="00C3252D">
      <w:pPr>
        <w:rPr>
          <w:sz w:val="28"/>
          <w:szCs w:val="28"/>
        </w:rPr>
      </w:pPr>
    </w:p>
    <w:p w:rsidR="00805645" w:rsidRDefault="00805645" w:rsidP="00C3252D">
      <w:pPr>
        <w:rPr>
          <w:sz w:val="28"/>
          <w:szCs w:val="28"/>
        </w:rPr>
      </w:pPr>
    </w:p>
    <w:p w:rsidR="00C3252D" w:rsidRPr="007434BE" w:rsidRDefault="007434BE" w:rsidP="00CB3F75">
      <w:pPr>
        <w:jc w:val="center"/>
        <w:rPr>
          <w:b/>
          <w:sz w:val="32"/>
          <w:szCs w:val="32"/>
        </w:rPr>
      </w:pPr>
      <w:r w:rsidRPr="007434BE">
        <w:rPr>
          <w:b/>
          <w:sz w:val="32"/>
          <w:szCs w:val="32"/>
        </w:rPr>
        <w:t xml:space="preserve">This bill attacks democracy by limiting </w:t>
      </w:r>
      <w:r w:rsidR="00805645">
        <w:rPr>
          <w:b/>
          <w:sz w:val="32"/>
          <w:szCs w:val="32"/>
        </w:rPr>
        <w:t xml:space="preserve">a </w:t>
      </w:r>
      <w:r w:rsidRPr="007434BE">
        <w:rPr>
          <w:b/>
          <w:sz w:val="32"/>
          <w:szCs w:val="32"/>
        </w:rPr>
        <w:t>citizen</w:t>
      </w:r>
      <w:r w:rsidR="00805645">
        <w:rPr>
          <w:b/>
          <w:sz w:val="32"/>
          <w:szCs w:val="32"/>
        </w:rPr>
        <w:t>’s</w:t>
      </w:r>
      <w:r w:rsidRPr="007434BE">
        <w:rPr>
          <w:b/>
          <w:sz w:val="32"/>
          <w:szCs w:val="32"/>
        </w:rPr>
        <w:t xml:space="preserve"> right to petiti</w:t>
      </w:r>
      <w:r w:rsidR="00805645">
        <w:rPr>
          <w:b/>
          <w:sz w:val="32"/>
          <w:szCs w:val="32"/>
        </w:rPr>
        <w:t>on his or her</w:t>
      </w:r>
      <w:r>
        <w:rPr>
          <w:b/>
          <w:sz w:val="32"/>
          <w:szCs w:val="32"/>
        </w:rPr>
        <w:t xml:space="preserve"> own local government.</w:t>
      </w:r>
    </w:p>
    <w:sectPr w:rsidR="00C3252D" w:rsidRPr="007434B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E1" w:rsidRDefault="00C334E1" w:rsidP="00805645">
      <w:r>
        <w:separator/>
      </w:r>
    </w:p>
  </w:endnote>
  <w:endnote w:type="continuationSeparator" w:id="0">
    <w:p w:rsidR="00C334E1" w:rsidRDefault="00C334E1" w:rsidP="0080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E1" w:rsidRDefault="00C334E1" w:rsidP="00805645">
      <w:r>
        <w:separator/>
      </w:r>
    </w:p>
  </w:footnote>
  <w:footnote w:type="continuationSeparator" w:id="0">
    <w:p w:rsidR="00C334E1" w:rsidRDefault="00C334E1" w:rsidP="00805645">
      <w:r>
        <w:continuationSeparator/>
      </w:r>
    </w:p>
  </w:footnote>
  <w:footnote w:id="1">
    <w:p w:rsidR="00805645" w:rsidRDefault="008056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2C5D">
        <w:t xml:space="preserve">Most oil and gas companies dropped cards in favor.  But with passage of HB 40 with more specific language, this bill could have severe unintended consequences for a city in land use development, quality of life issues like signs and trees, as well as gaming and guns.  </w:t>
      </w:r>
      <w:r w:rsidR="00E875C0">
        <w:t>VOTE 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44"/>
        <w:szCs w:val="44"/>
      </w:rPr>
      <w:alias w:val="Title"/>
      <w:id w:val="77738743"/>
      <w:placeholder>
        <w:docPart w:val="7029DC2DDD9B4833AE91D52AE1F261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C5D" w:rsidRDefault="00472C5D" w:rsidP="00472C5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72C5D">
          <w:rPr>
            <w:b/>
            <w:sz w:val="44"/>
            <w:szCs w:val="44"/>
          </w:rPr>
          <w:t>VOTE NO</w:t>
        </w:r>
        <w:r>
          <w:rPr>
            <w:b/>
            <w:sz w:val="44"/>
            <w:szCs w:val="44"/>
          </w:rPr>
          <w:t xml:space="preserve"> on HB 2595                                  </w:t>
        </w:r>
        <w:r w:rsidRPr="00472C5D">
          <w:rPr>
            <w:b/>
            <w:sz w:val="44"/>
            <w:szCs w:val="44"/>
          </w:rPr>
          <w:t>The Bill to Eliminate Democracy</w:t>
        </w:r>
      </w:p>
    </w:sdtContent>
  </w:sdt>
  <w:p w:rsidR="00472C5D" w:rsidRDefault="00472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1150"/>
    <w:multiLevelType w:val="hybridMultilevel"/>
    <w:tmpl w:val="D1D80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00"/>
    <w:rsid w:val="001E52A4"/>
    <w:rsid w:val="00383000"/>
    <w:rsid w:val="00472C5D"/>
    <w:rsid w:val="004B6A63"/>
    <w:rsid w:val="004F3230"/>
    <w:rsid w:val="005C1E78"/>
    <w:rsid w:val="006A09FD"/>
    <w:rsid w:val="007434BE"/>
    <w:rsid w:val="007B6CFC"/>
    <w:rsid w:val="00805645"/>
    <w:rsid w:val="00C3252D"/>
    <w:rsid w:val="00C334E1"/>
    <w:rsid w:val="00CB3F75"/>
    <w:rsid w:val="00D17622"/>
    <w:rsid w:val="00DD4115"/>
    <w:rsid w:val="00E875C0"/>
    <w:rsid w:val="00E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56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645"/>
  </w:style>
  <w:style w:type="character" w:styleId="FootnoteReference">
    <w:name w:val="footnote reference"/>
    <w:basedOn w:val="DefaultParagraphFont"/>
    <w:uiPriority w:val="99"/>
    <w:semiHidden/>
    <w:unhideWhenUsed/>
    <w:rsid w:val="008056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2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C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C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56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645"/>
  </w:style>
  <w:style w:type="character" w:styleId="FootnoteReference">
    <w:name w:val="footnote reference"/>
    <w:basedOn w:val="DefaultParagraphFont"/>
    <w:uiPriority w:val="99"/>
    <w:semiHidden/>
    <w:unhideWhenUsed/>
    <w:rsid w:val="008056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2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C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C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29DC2DDD9B4833AE91D52AE1F2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EFD8-CA5A-446B-8423-F841C29A74E5}"/>
      </w:docPartPr>
      <w:docPartBody>
        <w:p w:rsidR="00BE17A3" w:rsidRDefault="00F335E9" w:rsidP="00F335E9">
          <w:pPr>
            <w:pStyle w:val="7029DC2DDD9B4833AE91D52AE1F261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E9"/>
    <w:rsid w:val="009B1812"/>
    <w:rsid w:val="00B30342"/>
    <w:rsid w:val="00B91F70"/>
    <w:rsid w:val="00BE17A3"/>
    <w:rsid w:val="00F3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29DC2DDD9B4833AE91D52AE1F261E3">
    <w:name w:val="7029DC2DDD9B4833AE91D52AE1F261E3"/>
    <w:rsid w:val="00F335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29DC2DDD9B4833AE91D52AE1F261E3">
    <w:name w:val="7029DC2DDD9B4833AE91D52AE1F261E3"/>
    <w:rsid w:val="00F33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4945-25AA-4064-9997-8CBF8F18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VOTE NO on HB 2595                                  The Bill to Eliminate Democracy</vt:lpstr>
    </vt:vector>
  </TitlesOfParts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VOTE NO on HB 2595                                  The Bill to Eliminate Democracy</dc:title>
  <dc:creator>Powis Case</dc:creator>
  <cp:lastModifiedBy>Annalisa Peace</cp:lastModifiedBy>
  <cp:revision>2</cp:revision>
  <dcterms:created xsi:type="dcterms:W3CDTF">2015-05-05T20:31:00Z</dcterms:created>
  <dcterms:modified xsi:type="dcterms:W3CDTF">2015-05-05T20:31:00Z</dcterms:modified>
</cp:coreProperties>
</file>